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115782">
              <w:t>79211000</w:t>
            </w:r>
            <w:r w:rsidR="00115782" w:rsidRPr="00115782">
              <w:rPr>
                <w:highlight w:val="lightGray"/>
              </w:rPr>
              <w:t>-6</w:t>
            </w:r>
            <w:r w:rsidRPr="00115782">
              <w:rPr>
                <w:highlight w:val="lightGray"/>
              </w:rPr>
              <w:t>]</w:t>
            </w:r>
          </w:p>
          <w:p w:rsidR="006A26B8" w:rsidRDefault="006A26B8" w:rsidP="0029351F">
            <w:pPr>
              <w:ind w:left="426"/>
            </w:pPr>
            <w:r>
              <w:t>- Κωδικός στο ΚΗΜΔΗΣ: [……]</w:t>
            </w:r>
          </w:p>
          <w:p w:rsidR="006A26B8" w:rsidRPr="00231D0A" w:rsidRDefault="006A26B8" w:rsidP="0029351F">
            <w:pPr>
              <w:spacing w:line="276" w:lineRule="auto"/>
              <w:ind w:left="426"/>
              <w:jc w:val="center"/>
            </w:pPr>
            <w:r>
              <w:t xml:space="preserve">- Η σύμβαση αναφέρεται σε  </w:t>
            </w:r>
            <w:r w:rsidRPr="002366BB">
              <w:t>: [</w:t>
            </w:r>
            <w:r w:rsidR="00115782" w:rsidRPr="00115782">
              <w:rPr>
                <w:rFonts w:cs="Arial"/>
                <w:b/>
              </w:rPr>
              <w:t xml:space="preserve"> </w:t>
            </w:r>
            <w:r w:rsidR="00115782" w:rsidRPr="00115782">
              <w:rPr>
                <w:rFonts w:cs="Arial"/>
                <w:b/>
                <w:sz w:val="22"/>
                <w:szCs w:val="22"/>
              </w:rPr>
              <w:t>ΑΠΟΓΡΑΦΗ ΠΑΓΙΩΝ</w:t>
            </w:r>
            <w:r w:rsidR="00115782" w:rsidRPr="00115782">
              <w:rPr>
                <w:rFonts w:cs="Arial"/>
                <w:b/>
              </w:rPr>
              <w:t xml:space="preserve"> </w:t>
            </w:r>
            <w:r w:rsidR="00115782">
              <w:rPr>
                <w:rFonts w:cs="Arial"/>
                <w:b/>
                <w:sz w:val="22"/>
                <w:szCs w:val="22"/>
              </w:rPr>
              <w:t xml:space="preserve">ΠΕΡΙΟΥΣΙΑΚΩΝ ΣΤΟΙΧΕΙΩΝ </w:t>
            </w:r>
            <w:r w:rsidR="00C66828">
              <w:rPr>
                <w:rFonts w:cs="Arial"/>
                <w:b/>
                <w:sz w:val="22"/>
                <w:szCs w:val="22"/>
              </w:rPr>
              <w:t xml:space="preserve">ΤΟΥ ΕΚΑ </w:t>
            </w:r>
            <w:r w:rsidR="00115782">
              <w:rPr>
                <w:rFonts w:cs="Arial"/>
                <w:b/>
                <w:sz w:val="22"/>
                <w:szCs w:val="22"/>
              </w:rPr>
              <w:t>ΚΑΙ ΤΗΝ ΤΑΥΤΟΠΟΙΗΣΗ ΤΟΥΣ ΜΕ ΤΟ ΥΦΙΣΤΑΜΕΝΟ ΜΗΤΡΩΟ ΠΑΓΙΩΝ</w:t>
            </w:r>
            <w:r w:rsidR="00115782">
              <w:rPr>
                <w:rFonts w:cs="Arial"/>
                <w:b/>
              </w:rPr>
              <w:t xml:space="preserve"> </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53" w:rsidRDefault="00D15653" w:rsidP="006A26B8">
      <w:r>
        <w:separator/>
      </w:r>
    </w:p>
  </w:endnote>
  <w:endnote w:type="continuationSeparator" w:id="1">
    <w:p w:rsidR="00D15653" w:rsidRDefault="00D15653"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53" w:rsidRDefault="00D15653" w:rsidP="006A26B8">
      <w:r>
        <w:separator/>
      </w:r>
    </w:p>
  </w:footnote>
  <w:footnote w:type="continuationSeparator" w:id="1">
    <w:p w:rsidR="00D15653" w:rsidRDefault="00D15653"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70743"/>
    <w:rsid w:val="000A2041"/>
    <w:rsid w:val="000F76BB"/>
    <w:rsid w:val="00115782"/>
    <w:rsid w:val="00122C96"/>
    <w:rsid w:val="006A26B8"/>
    <w:rsid w:val="007A61E4"/>
    <w:rsid w:val="00945CBD"/>
    <w:rsid w:val="00A66723"/>
    <w:rsid w:val="00A91E1A"/>
    <w:rsid w:val="00B4066F"/>
    <w:rsid w:val="00C142FF"/>
    <w:rsid w:val="00C24C73"/>
    <w:rsid w:val="00C66828"/>
    <w:rsid w:val="00CE3E26"/>
    <w:rsid w:val="00D12AC2"/>
    <w:rsid w:val="00D15653"/>
    <w:rsid w:val="00D33D7E"/>
    <w:rsid w:val="00D52F5A"/>
    <w:rsid w:val="00FF63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4826</Words>
  <Characters>26065</Characters>
  <Application>Microsoft Office Word</Application>
  <DocSecurity>0</DocSecurity>
  <Lines>217</Lines>
  <Paragraphs>61</Paragraphs>
  <ScaleCrop>false</ScaleCrop>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2021-12-20T11:02:00Z</dcterms:created>
  <dcterms:modified xsi:type="dcterms:W3CDTF">2021-12-21T07:59:00Z</dcterms:modified>
</cp:coreProperties>
</file>