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D5B" w:rsidRDefault="00473D5B" w:rsidP="00473D5B">
      <w:r>
        <w:rPr>
          <w:color w:val="1F497D"/>
        </w:rPr>
        <w:t xml:space="preserve">     </w:t>
      </w:r>
      <w:r>
        <w:t xml:space="preserve">Σας ενημερώνουμε ότι δημοσιεύτηκε σε ΦΕΚ  ο  ν.4957/2022 (Α΄141). Το άρθρο 363 </w:t>
      </w:r>
      <w:r w:rsidRPr="005E7EA2">
        <w:rPr>
          <w:highlight w:val="yellow"/>
        </w:rPr>
        <w:t>τροποποιεί το άρθρο 169 του ν. 4763/2020</w:t>
      </w:r>
      <w:r>
        <w:t xml:space="preserve"> (Α’ 254) που αφορά στην προθεσμία ολοκλήρωσης πρακτικής των καταρτιζόμενων Ι.Ε.Κ. Πιο συγκεκριμένα:</w:t>
      </w:r>
    </w:p>
    <w:p w:rsidR="00473D5B" w:rsidRDefault="00473D5B" w:rsidP="00473D5B"/>
    <w:p w:rsidR="00473D5B" w:rsidRDefault="00473D5B" w:rsidP="00473D5B">
      <w:pPr>
        <w:rPr>
          <w:b/>
          <w:bCs/>
        </w:rPr>
      </w:pPr>
      <w:r w:rsidRPr="005E7EA2">
        <w:rPr>
          <w:b/>
          <w:bCs/>
          <w:highlight w:val="yellow"/>
        </w:rPr>
        <w:t>Άρθρο 363</w:t>
      </w:r>
    </w:p>
    <w:p w:rsidR="00473D5B" w:rsidRDefault="00473D5B" w:rsidP="00473D5B">
      <w:pPr>
        <w:rPr>
          <w:b/>
          <w:bCs/>
          <w:color w:val="1F497D"/>
        </w:rPr>
      </w:pPr>
    </w:p>
    <w:p w:rsidR="00473D5B" w:rsidRDefault="00473D5B" w:rsidP="00473D5B">
      <w:pPr>
        <w:rPr>
          <w:b/>
          <w:bCs/>
          <w:color w:val="1F497D"/>
        </w:rPr>
      </w:pPr>
      <w:r>
        <w:rPr>
          <w:b/>
          <w:bCs/>
        </w:rPr>
        <w:t>Πρακτική άσκηση των καταρτιζόμενων των Ινστιτούτων Επαγγελματικής Κατάρτισης -Τροποποίηση παρ. 31 άρθρου 169 ν. 4763/2020</w:t>
      </w:r>
    </w:p>
    <w:p w:rsidR="00473D5B" w:rsidRDefault="00473D5B" w:rsidP="00473D5B">
      <w:pPr>
        <w:rPr>
          <w:b/>
          <w:bCs/>
          <w:color w:val="1F497D"/>
        </w:rPr>
      </w:pPr>
    </w:p>
    <w:p w:rsidR="00473D5B" w:rsidRDefault="00473D5B" w:rsidP="00473D5B">
      <w:pPr>
        <w:rPr>
          <w:i/>
          <w:iCs/>
          <w:color w:val="1F497D"/>
        </w:rPr>
      </w:pPr>
      <w:r>
        <w:rPr>
          <w:i/>
          <w:iCs/>
        </w:rPr>
        <w:t>«Στην παρ. 31 του άρθρου 169 του ν. 4763/2020 (Α’ 254),περί μεταβατικών διατάξεων, η αναφορά στο έτος 2022,</w:t>
      </w:r>
    </w:p>
    <w:p w:rsidR="00473D5B" w:rsidRDefault="00473D5B" w:rsidP="00473D5B">
      <w:pPr>
        <w:rPr>
          <w:i/>
          <w:iCs/>
          <w:color w:val="1F497D"/>
        </w:rPr>
      </w:pPr>
      <w:r>
        <w:rPr>
          <w:i/>
          <w:iCs/>
        </w:rPr>
        <w:t>έως το τέλος του οποίου υποχρεούνται οι καταρτιζόμενοι</w:t>
      </w:r>
      <w:r>
        <w:rPr>
          <w:i/>
          <w:iCs/>
          <w:color w:val="1F497D"/>
        </w:rPr>
        <w:t xml:space="preserve"> </w:t>
      </w:r>
      <w:r>
        <w:rPr>
          <w:i/>
          <w:iCs/>
        </w:rPr>
        <w:t>των Ινστιτούτων Επαγγελματικής Κατάρτισης (Ι.Ε.Κ.),</w:t>
      </w:r>
    </w:p>
    <w:p w:rsidR="00473D5B" w:rsidRDefault="00473D5B" w:rsidP="00473D5B">
      <w:pPr>
        <w:rPr>
          <w:i/>
          <w:iCs/>
          <w:color w:val="1F497D"/>
        </w:rPr>
      </w:pPr>
      <w:r>
        <w:rPr>
          <w:i/>
          <w:iCs/>
        </w:rPr>
        <w:t>που δεν είχαν πραγματοποιήσει την πρακτική άσκηση</w:t>
      </w:r>
      <w:r>
        <w:rPr>
          <w:i/>
          <w:iCs/>
          <w:color w:val="1F497D"/>
        </w:rPr>
        <w:t xml:space="preserve"> </w:t>
      </w:r>
      <w:r>
        <w:rPr>
          <w:i/>
          <w:iCs/>
        </w:rPr>
        <w:t>έως την έναρξη ισχύος του ν. 4763/2020 (Α’ 254) να την</w:t>
      </w:r>
    </w:p>
    <w:p w:rsidR="00473D5B" w:rsidRDefault="00473D5B" w:rsidP="00473D5B">
      <w:pPr>
        <w:rPr>
          <w:i/>
          <w:iCs/>
          <w:color w:val="1F497D"/>
        </w:rPr>
      </w:pPr>
      <w:r>
        <w:rPr>
          <w:i/>
          <w:iCs/>
        </w:rPr>
        <w:t>ολοκληρώσουν, αντικαθίσταται με αναφορά στο έτος</w:t>
      </w:r>
      <w:r>
        <w:rPr>
          <w:i/>
          <w:iCs/>
          <w:color w:val="1F497D"/>
        </w:rPr>
        <w:t xml:space="preserve"> </w:t>
      </w:r>
      <w:r>
        <w:rPr>
          <w:i/>
          <w:iCs/>
        </w:rPr>
        <w:t>2024 και η παρ. 31 διαμορφώνεται ως εξής:</w:t>
      </w:r>
    </w:p>
    <w:p w:rsidR="00473D5B" w:rsidRDefault="00473D5B" w:rsidP="00473D5B">
      <w:pPr>
        <w:rPr>
          <w:i/>
          <w:iCs/>
          <w:color w:val="1F497D"/>
        </w:rPr>
      </w:pPr>
      <w:r>
        <w:rPr>
          <w:i/>
          <w:iCs/>
        </w:rPr>
        <w:t>«31. Οι καταρτιζόμενοι των Ι.Ε.Κ. οι οποίοι δεν έχουν</w:t>
      </w:r>
      <w:r>
        <w:rPr>
          <w:i/>
          <w:iCs/>
          <w:color w:val="1F497D"/>
        </w:rPr>
        <w:t xml:space="preserve"> </w:t>
      </w:r>
      <w:r>
        <w:rPr>
          <w:i/>
          <w:iCs/>
        </w:rPr>
        <w:t>πραγματοποιήσει την πρακτική άσκηση έως την έναρξη</w:t>
      </w:r>
    </w:p>
    <w:p w:rsidR="00473D5B" w:rsidRDefault="00473D5B" w:rsidP="00473D5B">
      <w:pPr>
        <w:rPr>
          <w:i/>
          <w:iCs/>
          <w:color w:val="1F497D"/>
        </w:rPr>
      </w:pPr>
      <w:r w:rsidRPr="00473D5B">
        <w:rPr>
          <w:i/>
          <w:iCs/>
          <w:highlight w:val="yellow"/>
        </w:rPr>
        <w:t>ισχύος του ν. 4763/2020 υποχρεούνται να ολοκληρώσουν την πρακτική άσκηση έως το τέλος του 2024,</w:t>
      </w:r>
    </w:p>
    <w:p w:rsidR="00473D5B" w:rsidRDefault="00473D5B" w:rsidP="00473D5B">
      <w:pPr>
        <w:rPr>
          <w:i/>
          <w:iCs/>
        </w:rPr>
      </w:pPr>
      <w:r>
        <w:rPr>
          <w:i/>
          <w:iCs/>
        </w:rPr>
        <w:t>σύμφωνα με τους όρους του άρθρου 27.»</w:t>
      </w:r>
    </w:p>
    <w:p w:rsidR="00473D5B" w:rsidRDefault="00473D5B" w:rsidP="00473D5B">
      <w:pPr>
        <w:rPr>
          <w:i/>
          <w:iCs/>
          <w:color w:val="1F497D"/>
        </w:rPr>
      </w:pPr>
    </w:p>
    <w:p w:rsidR="00D77358" w:rsidRDefault="00D77358"/>
    <w:sectPr w:rsidR="00D77358" w:rsidSect="00D773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3D5B"/>
    <w:rsid w:val="00473D5B"/>
    <w:rsid w:val="005E7EA2"/>
    <w:rsid w:val="00B328BB"/>
    <w:rsid w:val="00D7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D5B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8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854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sxolh_02</dc:creator>
  <cp:lastModifiedBy>sxolh_02</cp:lastModifiedBy>
  <cp:revision>2</cp:revision>
  <dcterms:created xsi:type="dcterms:W3CDTF">2022-09-05T11:15:00Z</dcterms:created>
  <dcterms:modified xsi:type="dcterms:W3CDTF">2022-09-05T11:20:00Z</dcterms:modified>
</cp:coreProperties>
</file>